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0E1BF" w14:textId="5C2DC984" w:rsidR="00B7103D" w:rsidRDefault="00834775" w:rsidP="00834775">
      <w:pPr>
        <w:spacing w:line="360" w:lineRule="auto"/>
        <w:rPr>
          <w:rFonts w:ascii="Arial" w:hAnsi="Arial" w:cs="Arial"/>
          <w:b/>
          <w:bCs/>
          <w:sz w:val="32"/>
          <w:szCs w:val="32"/>
          <w:lang w:val="es-MX"/>
        </w:rPr>
      </w:pPr>
      <w:r>
        <w:rPr>
          <w:rFonts w:ascii="Arial" w:hAnsi="Arial" w:cs="Arial"/>
          <w:b/>
          <w:bCs/>
          <w:sz w:val="32"/>
          <w:szCs w:val="32"/>
          <w:lang w:val="es-MX"/>
        </w:rPr>
        <w:t xml:space="preserve">Tema 67. </w:t>
      </w:r>
      <w:r w:rsidR="004C5DE8">
        <w:rPr>
          <w:rFonts w:ascii="Arial" w:hAnsi="Arial" w:cs="Arial"/>
          <w:b/>
          <w:bCs/>
          <w:sz w:val="32"/>
          <w:szCs w:val="32"/>
          <w:lang w:val="es-MX"/>
        </w:rPr>
        <w:t xml:space="preserve">Cirilo </w:t>
      </w:r>
      <w:proofErr w:type="spellStart"/>
      <w:r w:rsidR="004C5DE8">
        <w:rPr>
          <w:rFonts w:ascii="Arial" w:hAnsi="Arial" w:cs="Arial"/>
          <w:b/>
          <w:bCs/>
          <w:sz w:val="32"/>
          <w:szCs w:val="32"/>
          <w:lang w:val="es-MX"/>
        </w:rPr>
        <w:t>Loukaris</w:t>
      </w:r>
      <w:proofErr w:type="spellEnd"/>
      <w:r w:rsidR="004C5DE8">
        <w:rPr>
          <w:rFonts w:ascii="Arial" w:hAnsi="Arial" w:cs="Arial"/>
          <w:b/>
          <w:bCs/>
          <w:sz w:val="32"/>
          <w:szCs w:val="32"/>
          <w:lang w:val="es-MX"/>
        </w:rPr>
        <w:t xml:space="preserve"> y l</w:t>
      </w:r>
      <w:r>
        <w:rPr>
          <w:rFonts w:ascii="Arial" w:hAnsi="Arial" w:cs="Arial"/>
          <w:b/>
          <w:bCs/>
          <w:sz w:val="32"/>
          <w:szCs w:val="32"/>
          <w:lang w:val="es-MX"/>
        </w:rPr>
        <w:t>os sínodos de Iasi (1642) y Jerusalén (1672)</w:t>
      </w:r>
    </w:p>
    <w:p w14:paraId="0A731744" w14:textId="73D0B382" w:rsidR="00834775" w:rsidRDefault="00834775" w:rsidP="00DB371F">
      <w:pPr>
        <w:spacing w:line="360" w:lineRule="auto"/>
        <w:ind w:firstLine="708"/>
        <w:jc w:val="both"/>
        <w:rPr>
          <w:rFonts w:ascii="Arial" w:hAnsi="Arial" w:cs="Arial"/>
          <w:sz w:val="24"/>
          <w:szCs w:val="24"/>
          <w:lang w:val="es-MX"/>
        </w:rPr>
      </w:pPr>
      <w:r>
        <w:rPr>
          <w:rFonts w:ascii="Arial" w:hAnsi="Arial" w:cs="Arial"/>
          <w:sz w:val="24"/>
          <w:szCs w:val="24"/>
          <w:lang w:val="es-MX"/>
        </w:rPr>
        <w:t xml:space="preserve">Como mencionamos con anterioridad, la herejía protestante no tardó mucho en causar estragos por toda Europa </w:t>
      </w:r>
      <w:r w:rsidR="004C5DE8">
        <w:rPr>
          <w:rFonts w:ascii="Arial" w:hAnsi="Arial" w:cs="Arial"/>
          <w:sz w:val="24"/>
          <w:szCs w:val="24"/>
          <w:lang w:val="es-MX"/>
        </w:rPr>
        <w:t>y,</w:t>
      </w:r>
      <w:r>
        <w:rPr>
          <w:rFonts w:ascii="Arial" w:hAnsi="Arial" w:cs="Arial"/>
          <w:sz w:val="24"/>
          <w:szCs w:val="24"/>
          <w:lang w:val="es-MX"/>
        </w:rPr>
        <w:t xml:space="preserve"> asimismo, los seguidores de sus doctrinas buscaron establecer contactos con la Iglesia Ortodoxa, con vistas a expandir su herejía en otros territorios.</w:t>
      </w:r>
      <w:r w:rsidR="004C5DE8">
        <w:rPr>
          <w:rFonts w:ascii="Arial" w:hAnsi="Arial" w:cs="Arial"/>
          <w:sz w:val="24"/>
          <w:szCs w:val="24"/>
          <w:lang w:val="es-MX"/>
        </w:rPr>
        <w:t xml:space="preserve"> Un personaje clave en las relaciones entre ortodoxos y protestantes fue Cirilo </w:t>
      </w:r>
      <w:proofErr w:type="spellStart"/>
      <w:r w:rsidR="004C5DE8">
        <w:rPr>
          <w:rFonts w:ascii="Arial" w:hAnsi="Arial" w:cs="Arial"/>
          <w:sz w:val="24"/>
          <w:szCs w:val="24"/>
          <w:lang w:val="es-MX"/>
        </w:rPr>
        <w:t>L</w:t>
      </w:r>
      <w:r w:rsidR="00A038DF">
        <w:rPr>
          <w:rFonts w:ascii="Arial" w:hAnsi="Arial" w:cs="Arial"/>
          <w:sz w:val="24"/>
          <w:szCs w:val="24"/>
          <w:lang w:val="es-MX"/>
        </w:rPr>
        <w:t>o</w:t>
      </w:r>
      <w:r w:rsidR="004C5DE8">
        <w:rPr>
          <w:rFonts w:ascii="Arial" w:hAnsi="Arial" w:cs="Arial"/>
          <w:sz w:val="24"/>
          <w:szCs w:val="24"/>
          <w:lang w:val="es-MX"/>
        </w:rPr>
        <w:t>ukaris</w:t>
      </w:r>
      <w:proofErr w:type="spellEnd"/>
      <w:r w:rsidR="004C5DE8">
        <w:rPr>
          <w:rFonts w:ascii="Arial" w:hAnsi="Arial" w:cs="Arial"/>
          <w:sz w:val="24"/>
          <w:szCs w:val="24"/>
          <w:lang w:val="es-MX"/>
        </w:rPr>
        <w:t xml:space="preserve"> (1572-1638).</w:t>
      </w:r>
    </w:p>
    <w:p w14:paraId="74713253" w14:textId="66113CB7" w:rsidR="004C5DE8" w:rsidRDefault="004C5DE8" w:rsidP="00DB371F">
      <w:pPr>
        <w:spacing w:line="360" w:lineRule="auto"/>
        <w:ind w:firstLine="708"/>
        <w:jc w:val="both"/>
        <w:rPr>
          <w:rFonts w:ascii="Arial" w:hAnsi="Arial" w:cs="Arial"/>
          <w:sz w:val="24"/>
          <w:szCs w:val="24"/>
          <w:lang w:val="es-MX"/>
        </w:rPr>
      </w:pPr>
      <w:proofErr w:type="spellStart"/>
      <w:r>
        <w:rPr>
          <w:rFonts w:ascii="Arial" w:hAnsi="Arial" w:cs="Arial"/>
          <w:sz w:val="24"/>
          <w:szCs w:val="24"/>
          <w:lang w:val="es-MX"/>
        </w:rPr>
        <w:t>Loukaris</w:t>
      </w:r>
      <w:proofErr w:type="spellEnd"/>
      <w:r>
        <w:rPr>
          <w:rFonts w:ascii="Arial" w:hAnsi="Arial" w:cs="Arial"/>
          <w:sz w:val="24"/>
          <w:szCs w:val="24"/>
          <w:lang w:val="es-MX"/>
        </w:rPr>
        <w:t xml:space="preserve"> era nativo de la isla de Creta, en ese entonces bajo dominio veneciano. Siendo joven, recorrió Europa y durante sus estudios tuvo pasos por Venecia</w:t>
      </w:r>
      <w:r w:rsidR="00645CF9">
        <w:rPr>
          <w:rFonts w:ascii="Arial" w:hAnsi="Arial" w:cs="Arial"/>
          <w:sz w:val="24"/>
          <w:szCs w:val="24"/>
          <w:lang w:val="es-MX"/>
        </w:rPr>
        <w:t xml:space="preserve"> y</w:t>
      </w:r>
      <w:r>
        <w:rPr>
          <w:rFonts w:ascii="Arial" w:hAnsi="Arial" w:cs="Arial"/>
          <w:sz w:val="24"/>
          <w:szCs w:val="24"/>
          <w:lang w:val="es-MX"/>
        </w:rPr>
        <w:t xml:space="preserve"> Padua</w:t>
      </w:r>
      <w:r w:rsidR="00645CF9">
        <w:rPr>
          <w:rFonts w:ascii="Arial" w:hAnsi="Arial" w:cs="Arial"/>
          <w:sz w:val="24"/>
          <w:szCs w:val="24"/>
          <w:lang w:val="es-MX"/>
        </w:rPr>
        <w:t>. Asimismo, también estuvo en Wittemberg, la ciudad donde Martín Lutero saltó a la fama y Ginebra, que era el epicentro de la herejía calvinista. El patriarca de Alejandría, Melecio I Pegas (1590-1601) lo había enviado a la Mancomunidad Polaco-Lituana para representar la oposición ortodoxa a la Unión de Brest de 1596. Luego de eso, sirvió durante seis años como rector de la academia ortodoxa en Vilna, la actual capital de Lituania.</w:t>
      </w:r>
    </w:p>
    <w:p w14:paraId="4A62A885" w14:textId="768E3610" w:rsidR="00DB371F" w:rsidRPr="00DB371F" w:rsidRDefault="00DB371F" w:rsidP="00DB371F">
      <w:pPr>
        <w:pStyle w:val="Sinespaciado"/>
        <w:jc w:val="center"/>
        <w:rPr>
          <w:rFonts w:ascii="Arial" w:hAnsi="Arial" w:cs="Arial"/>
          <w:lang w:val="es-MX"/>
        </w:rPr>
      </w:pPr>
      <w:r w:rsidRPr="00DB371F">
        <w:rPr>
          <w:rFonts w:ascii="Arial" w:hAnsi="Arial" w:cs="Arial"/>
          <w:noProof/>
          <w:lang w:val="es-MX"/>
        </w:rPr>
        <w:drawing>
          <wp:inline distT="0" distB="0" distL="0" distR="0" wp14:anchorId="46EBDCE7" wp14:editId="2C5845E0">
            <wp:extent cx="2076450" cy="2467406"/>
            <wp:effectExtent l="0" t="0" r="0" b="9525"/>
            <wp:docPr id="15880237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855" t="10685" r="4283" b="3279"/>
                    <a:stretch/>
                  </pic:blipFill>
                  <pic:spPr bwMode="auto">
                    <a:xfrm>
                      <a:off x="0" y="0"/>
                      <a:ext cx="2076450" cy="2467406"/>
                    </a:xfrm>
                    <a:prstGeom prst="rect">
                      <a:avLst/>
                    </a:prstGeom>
                    <a:noFill/>
                    <a:ln>
                      <a:noFill/>
                    </a:ln>
                    <a:extLst>
                      <a:ext uri="{53640926-AAD7-44D8-BBD7-CCE9431645EC}">
                        <a14:shadowObscured xmlns:a14="http://schemas.microsoft.com/office/drawing/2010/main"/>
                      </a:ext>
                    </a:extLst>
                  </pic:spPr>
                </pic:pic>
              </a:graphicData>
            </a:graphic>
          </wp:inline>
        </w:drawing>
      </w:r>
    </w:p>
    <w:p w14:paraId="4485FB5E" w14:textId="31D757CA" w:rsidR="00DB371F" w:rsidRDefault="00DB371F" w:rsidP="00DB371F">
      <w:pPr>
        <w:pStyle w:val="Sinespaciado"/>
        <w:jc w:val="center"/>
        <w:rPr>
          <w:rFonts w:ascii="Arial" w:hAnsi="Arial" w:cs="Arial"/>
          <w:lang w:val="es-MX"/>
        </w:rPr>
      </w:pPr>
      <w:r w:rsidRPr="00DB371F">
        <w:rPr>
          <w:rFonts w:ascii="Arial" w:hAnsi="Arial" w:cs="Arial"/>
          <w:lang w:val="es-MX"/>
        </w:rPr>
        <w:t xml:space="preserve">Cirilo </w:t>
      </w:r>
      <w:proofErr w:type="spellStart"/>
      <w:r w:rsidRPr="00DB371F">
        <w:rPr>
          <w:rFonts w:ascii="Arial" w:hAnsi="Arial" w:cs="Arial"/>
          <w:lang w:val="es-MX"/>
        </w:rPr>
        <w:t>Loukaris</w:t>
      </w:r>
      <w:proofErr w:type="spellEnd"/>
    </w:p>
    <w:p w14:paraId="5DC2EEE4" w14:textId="77777777" w:rsidR="00DB371F" w:rsidRPr="00DB371F" w:rsidRDefault="00DB371F" w:rsidP="00DB371F">
      <w:pPr>
        <w:pStyle w:val="Sinespaciado"/>
        <w:jc w:val="center"/>
        <w:rPr>
          <w:rFonts w:ascii="Arial" w:hAnsi="Arial" w:cs="Arial"/>
          <w:lang w:val="es-MX"/>
        </w:rPr>
      </w:pPr>
    </w:p>
    <w:p w14:paraId="0B09B736" w14:textId="5EC76CF0" w:rsidR="00BB4557" w:rsidRDefault="00BB4557" w:rsidP="00DB371F">
      <w:pPr>
        <w:spacing w:line="360" w:lineRule="auto"/>
        <w:ind w:firstLine="708"/>
        <w:jc w:val="both"/>
        <w:rPr>
          <w:rFonts w:ascii="Arial" w:hAnsi="Arial" w:cs="Arial"/>
          <w:sz w:val="24"/>
          <w:szCs w:val="24"/>
          <w:lang w:val="es-MX"/>
        </w:rPr>
      </w:pPr>
      <w:r>
        <w:rPr>
          <w:rFonts w:ascii="Arial" w:hAnsi="Arial" w:cs="Arial"/>
          <w:sz w:val="24"/>
          <w:szCs w:val="24"/>
          <w:lang w:val="es-MX"/>
        </w:rPr>
        <w:t>En 1601, con apenas veintinueve años de edad, fue elegido como patriarca ortodoxo de Alejandría</w:t>
      </w:r>
      <w:r w:rsidR="00414644">
        <w:rPr>
          <w:rFonts w:ascii="Arial" w:hAnsi="Arial" w:cs="Arial"/>
          <w:sz w:val="24"/>
          <w:szCs w:val="24"/>
          <w:lang w:val="es-MX"/>
        </w:rPr>
        <w:t xml:space="preserve">, cargo que ejercería hasta 1620, año en que sería elegido como Patriarca Ecuménico de Constantinopla, sede donde había sido </w:t>
      </w:r>
      <w:proofErr w:type="spellStart"/>
      <w:r w:rsidR="00414644">
        <w:rPr>
          <w:rFonts w:ascii="Arial" w:hAnsi="Arial" w:cs="Arial"/>
          <w:i/>
          <w:iCs/>
          <w:sz w:val="24"/>
          <w:szCs w:val="24"/>
          <w:lang w:val="es-MX"/>
        </w:rPr>
        <w:t>locum</w:t>
      </w:r>
      <w:proofErr w:type="spellEnd"/>
      <w:r w:rsidR="00414644">
        <w:rPr>
          <w:rFonts w:ascii="Arial" w:hAnsi="Arial" w:cs="Arial"/>
          <w:i/>
          <w:iCs/>
          <w:sz w:val="24"/>
          <w:szCs w:val="24"/>
          <w:lang w:val="es-MX"/>
        </w:rPr>
        <w:t xml:space="preserve"> </w:t>
      </w:r>
      <w:proofErr w:type="spellStart"/>
      <w:r w:rsidR="00414644">
        <w:rPr>
          <w:rFonts w:ascii="Arial" w:hAnsi="Arial" w:cs="Arial"/>
          <w:i/>
          <w:iCs/>
          <w:sz w:val="24"/>
          <w:szCs w:val="24"/>
          <w:lang w:val="es-MX"/>
        </w:rPr>
        <w:t>tenens</w:t>
      </w:r>
      <w:proofErr w:type="spellEnd"/>
      <w:r w:rsidR="00414644">
        <w:rPr>
          <w:rFonts w:ascii="Arial" w:hAnsi="Arial" w:cs="Arial"/>
          <w:sz w:val="24"/>
          <w:szCs w:val="24"/>
          <w:lang w:val="es-MX"/>
        </w:rPr>
        <w:t xml:space="preserve"> en 1612.</w:t>
      </w:r>
    </w:p>
    <w:p w14:paraId="0A4069BC" w14:textId="0DE05F6C" w:rsidR="00D85EC3" w:rsidRDefault="00D85EC3" w:rsidP="00DB371F">
      <w:pPr>
        <w:spacing w:line="360" w:lineRule="auto"/>
        <w:ind w:firstLine="708"/>
        <w:jc w:val="both"/>
        <w:rPr>
          <w:rFonts w:ascii="Arial" w:hAnsi="Arial" w:cs="Arial"/>
          <w:sz w:val="24"/>
          <w:szCs w:val="24"/>
          <w:lang w:val="es-MX"/>
        </w:rPr>
      </w:pPr>
      <w:r>
        <w:rPr>
          <w:rFonts w:ascii="Arial" w:hAnsi="Arial" w:cs="Arial"/>
          <w:sz w:val="24"/>
          <w:szCs w:val="24"/>
          <w:lang w:val="es-MX"/>
        </w:rPr>
        <w:lastRenderedPageBreak/>
        <w:t xml:space="preserve">Su experiencia y la realidad que se vivía en Constantinopla lo habían vuelto profundamente </w:t>
      </w:r>
      <w:proofErr w:type="spellStart"/>
      <w:r>
        <w:rPr>
          <w:rFonts w:ascii="Arial" w:hAnsi="Arial" w:cs="Arial"/>
          <w:sz w:val="24"/>
          <w:szCs w:val="24"/>
          <w:lang w:val="es-MX"/>
        </w:rPr>
        <w:t>anti-latino</w:t>
      </w:r>
      <w:proofErr w:type="spellEnd"/>
      <w:r>
        <w:rPr>
          <w:rFonts w:ascii="Arial" w:hAnsi="Arial" w:cs="Arial"/>
          <w:sz w:val="24"/>
          <w:szCs w:val="24"/>
          <w:lang w:val="es-MX"/>
        </w:rPr>
        <w:t>, llegando incluso a involucrarse mucho en asuntos políticos. En distintos momentos y con miras a neutralizar la acción de los latinos en la ciudad, buscó la ayuda de las embajadas protestantes. Sin embargo, esta relación con los protestantes, así como sus estudios de joven lo condujeron a caer bajo la influencia calvinista.</w:t>
      </w:r>
    </w:p>
    <w:p w14:paraId="115BDE23" w14:textId="619C34B3" w:rsidR="004B7F7F" w:rsidRPr="00CA45AB" w:rsidRDefault="00D85EC3" w:rsidP="00CA45AB">
      <w:pPr>
        <w:spacing w:line="360" w:lineRule="auto"/>
        <w:ind w:firstLine="708"/>
        <w:jc w:val="both"/>
        <w:rPr>
          <w:rFonts w:ascii="Arial" w:hAnsi="Arial" w:cs="Arial"/>
          <w:sz w:val="24"/>
          <w:szCs w:val="24"/>
          <w:lang w:val="es-MX"/>
        </w:rPr>
      </w:pPr>
      <w:r>
        <w:rPr>
          <w:rFonts w:ascii="Arial" w:hAnsi="Arial" w:cs="Arial"/>
          <w:sz w:val="24"/>
          <w:szCs w:val="24"/>
          <w:lang w:val="es-MX"/>
        </w:rPr>
        <w:t xml:space="preserve">Cirilo </w:t>
      </w:r>
      <w:proofErr w:type="spellStart"/>
      <w:r>
        <w:rPr>
          <w:rFonts w:ascii="Arial" w:hAnsi="Arial" w:cs="Arial"/>
          <w:sz w:val="24"/>
          <w:szCs w:val="24"/>
          <w:lang w:val="es-MX"/>
        </w:rPr>
        <w:t>Loukaris</w:t>
      </w:r>
      <w:proofErr w:type="spellEnd"/>
      <w:r>
        <w:rPr>
          <w:rFonts w:ascii="Arial" w:hAnsi="Arial" w:cs="Arial"/>
          <w:sz w:val="24"/>
          <w:szCs w:val="24"/>
          <w:lang w:val="es-MX"/>
        </w:rPr>
        <w:t xml:space="preserve"> inició una campaña para reformar la Iglesia Ortodoxa, razón por la cual envió a teólogos jóvenes griegos a estudiar en universidades en los Países Bajos, Suiza e Inglaterra. En 1629, </w:t>
      </w:r>
      <w:proofErr w:type="spellStart"/>
      <w:r>
        <w:rPr>
          <w:rFonts w:ascii="Arial" w:hAnsi="Arial" w:cs="Arial"/>
          <w:sz w:val="24"/>
          <w:szCs w:val="24"/>
          <w:lang w:val="es-MX"/>
        </w:rPr>
        <w:t>Loukaris</w:t>
      </w:r>
      <w:proofErr w:type="spellEnd"/>
      <w:r>
        <w:rPr>
          <w:rFonts w:ascii="Arial" w:hAnsi="Arial" w:cs="Arial"/>
          <w:sz w:val="24"/>
          <w:szCs w:val="24"/>
          <w:lang w:val="es-MX"/>
        </w:rPr>
        <w:t xml:space="preserve"> publicó en Ginebra una «Confesión» </w:t>
      </w:r>
      <w:r w:rsidR="00324DEE">
        <w:rPr>
          <w:rFonts w:ascii="Arial" w:hAnsi="Arial" w:cs="Arial"/>
          <w:sz w:val="24"/>
          <w:szCs w:val="24"/>
          <w:lang w:val="es-MX"/>
        </w:rPr>
        <w:t xml:space="preserve">en latín </w:t>
      </w:r>
      <w:r>
        <w:rPr>
          <w:rFonts w:ascii="Arial" w:hAnsi="Arial" w:cs="Arial"/>
          <w:sz w:val="24"/>
          <w:szCs w:val="24"/>
          <w:lang w:val="es-MX"/>
        </w:rPr>
        <w:t>abiertamente calvinista en su enseñanza.</w:t>
      </w:r>
      <w:r w:rsidR="00AF34A3">
        <w:rPr>
          <w:rFonts w:ascii="Arial" w:hAnsi="Arial" w:cs="Arial"/>
          <w:sz w:val="24"/>
          <w:szCs w:val="24"/>
          <w:lang w:val="es-MX"/>
        </w:rPr>
        <w:t xml:space="preserve"> En esta declaración, </w:t>
      </w:r>
      <w:proofErr w:type="spellStart"/>
      <w:r w:rsidR="00AF34A3">
        <w:rPr>
          <w:rFonts w:ascii="Arial" w:hAnsi="Arial" w:cs="Arial"/>
          <w:sz w:val="24"/>
          <w:szCs w:val="24"/>
          <w:lang w:val="es-MX"/>
        </w:rPr>
        <w:t>Loukaris</w:t>
      </w:r>
      <w:proofErr w:type="spellEnd"/>
      <w:r w:rsidR="00AF34A3">
        <w:rPr>
          <w:rFonts w:ascii="Arial" w:hAnsi="Arial" w:cs="Arial"/>
          <w:sz w:val="24"/>
          <w:szCs w:val="24"/>
          <w:lang w:val="es-MX"/>
        </w:rPr>
        <w:t xml:space="preserve"> afirmó prácticamente todas las doctrinas </w:t>
      </w:r>
      <w:r w:rsidR="00F072EF">
        <w:rPr>
          <w:rFonts w:ascii="Arial" w:hAnsi="Arial" w:cs="Arial"/>
          <w:sz w:val="24"/>
          <w:szCs w:val="24"/>
          <w:lang w:val="es-MX"/>
        </w:rPr>
        <w:t xml:space="preserve">principales </w:t>
      </w:r>
      <w:r w:rsidR="00AF34A3">
        <w:rPr>
          <w:rFonts w:ascii="Arial" w:hAnsi="Arial" w:cs="Arial"/>
          <w:sz w:val="24"/>
          <w:szCs w:val="24"/>
          <w:lang w:val="es-MX"/>
        </w:rPr>
        <w:t>del calvinismo, incluyendo la predestinación, la justificación sólo por la fe, la aceptación de sólo dos sacramentos, el rechazo a los sagrados iconos y a la infalibilidad de la Iglesia, entre otras.</w:t>
      </w:r>
    </w:p>
    <w:p w14:paraId="41C02DB3" w14:textId="6DC08802" w:rsidR="00B266F9" w:rsidRDefault="00B266F9" w:rsidP="00DB371F">
      <w:pPr>
        <w:spacing w:line="360" w:lineRule="auto"/>
        <w:ind w:firstLine="708"/>
        <w:jc w:val="both"/>
        <w:rPr>
          <w:rFonts w:ascii="Arial" w:hAnsi="Arial" w:cs="Arial"/>
          <w:sz w:val="24"/>
          <w:szCs w:val="24"/>
          <w:lang w:val="es-MX"/>
        </w:rPr>
      </w:pPr>
      <w:r>
        <w:rPr>
          <w:rFonts w:ascii="Arial" w:hAnsi="Arial" w:cs="Arial"/>
          <w:sz w:val="24"/>
          <w:szCs w:val="24"/>
          <w:lang w:val="es-MX"/>
        </w:rPr>
        <w:t xml:space="preserve">Constantinopla se convirtió en un campo de batalla entre protestantes y latinos, donde la intervención de las embajadas occidentales condicionaba la actuación del </w:t>
      </w:r>
      <w:r w:rsidR="007B6AE4">
        <w:rPr>
          <w:rFonts w:ascii="Arial" w:hAnsi="Arial" w:cs="Arial"/>
          <w:sz w:val="24"/>
          <w:szCs w:val="24"/>
          <w:lang w:val="es-MX"/>
        </w:rPr>
        <w:t>P</w:t>
      </w:r>
      <w:r>
        <w:rPr>
          <w:rFonts w:ascii="Arial" w:hAnsi="Arial" w:cs="Arial"/>
          <w:sz w:val="24"/>
          <w:szCs w:val="24"/>
          <w:lang w:val="es-MX"/>
        </w:rPr>
        <w:t xml:space="preserve">atriarcado </w:t>
      </w:r>
      <w:r w:rsidR="007B6AE4">
        <w:rPr>
          <w:rFonts w:ascii="Arial" w:hAnsi="Arial" w:cs="Arial"/>
          <w:sz w:val="24"/>
          <w:szCs w:val="24"/>
          <w:lang w:val="es-MX"/>
        </w:rPr>
        <w:t>E</w:t>
      </w:r>
      <w:r>
        <w:rPr>
          <w:rFonts w:ascii="Arial" w:hAnsi="Arial" w:cs="Arial"/>
          <w:sz w:val="24"/>
          <w:szCs w:val="24"/>
          <w:lang w:val="es-MX"/>
        </w:rPr>
        <w:t>cuménico. L</w:t>
      </w:r>
      <w:proofErr w:type="spellStart"/>
      <w:r>
        <w:rPr>
          <w:rFonts w:ascii="Arial" w:hAnsi="Arial" w:cs="Arial"/>
          <w:sz w:val="24"/>
          <w:szCs w:val="24"/>
          <w:lang w:val="es-MX"/>
        </w:rPr>
        <w:t>oukaris</w:t>
      </w:r>
      <w:proofErr w:type="spellEnd"/>
      <w:r>
        <w:rPr>
          <w:rFonts w:ascii="Arial" w:hAnsi="Arial" w:cs="Arial"/>
          <w:sz w:val="24"/>
          <w:szCs w:val="24"/>
          <w:lang w:val="es-MX"/>
        </w:rPr>
        <w:t xml:space="preserve"> ocupó el puesto de patriarca en cinco periodos distintos, debido a que se vio obligado a renunciar a causa de la acción de austriacos y franceses durante el reinado del sultán Murad IV (</w:t>
      </w:r>
      <w:r w:rsidR="006B40BF">
        <w:rPr>
          <w:rFonts w:ascii="Arial" w:hAnsi="Arial" w:cs="Arial"/>
          <w:sz w:val="24"/>
          <w:szCs w:val="24"/>
          <w:lang w:val="es-MX"/>
        </w:rPr>
        <w:t xml:space="preserve">r. </w:t>
      </w:r>
      <w:r>
        <w:rPr>
          <w:rFonts w:ascii="Arial" w:hAnsi="Arial" w:cs="Arial"/>
          <w:sz w:val="24"/>
          <w:szCs w:val="24"/>
          <w:lang w:val="es-MX"/>
        </w:rPr>
        <w:t>1623-1640), siendo reinstalado con la ayuda de neerlandeses e ingleses.</w:t>
      </w:r>
    </w:p>
    <w:p w14:paraId="613A59CF" w14:textId="128BCEB2" w:rsidR="004B7F7F" w:rsidRPr="004B7F7F" w:rsidRDefault="002211D8" w:rsidP="00A01833">
      <w:pPr>
        <w:spacing w:line="360" w:lineRule="auto"/>
        <w:ind w:firstLine="708"/>
        <w:jc w:val="both"/>
        <w:rPr>
          <w:rFonts w:ascii="Arial" w:hAnsi="Arial" w:cs="Arial"/>
          <w:lang w:val="es-MX"/>
        </w:rPr>
      </w:pPr>
      <w:r>
        <w:rPr>
          <w:rFonts w:ascii="Arial" w:hAnsi="Arial" w:cs="Arial"/>
          <w:sz w:val="24"/>
          <w:szCs w:val="24"/>
          <w:lang w:val="es-MX"/>
        </w:rPr>
        <w:t>Este controversial patriarca murió el 27 de junio de 1638, tras haber sido acusado de traición ante Murad IV, quien lo condenó a ser estrangulado. Su cuerpo fue arrojado al mar y fue recuperado por sus amigos.</w:t>
      </w:r>
    </w:p>
    <w:p w14:paraId="2D9A5AC4" w14:textId="71D29D8C" w:rsidR="002211D8" w:rsidRDefault="002211D8" w:rsidP="00DB371F">
      <w:pPr>
        <w:spacing w:line="360" w:lineRule="auto"/>
        <w:ind w:firstLine="708"/>
        <w:jc w:val="both"/>
        <w:rPr>
          <w:rFonts w:ascii="Arial" w:hAnsi="Arial" w:cs="Arial"/>
          <w:sz w:val="24"/>
          <w:szCs w:val="24"/>
          <w:lang w:val="es-MX"/>
        </w:rPr>
      </w:pPr>
      <w:r>
        <w:rPr>
          <w:rFonts w:ascii="Arial" w:hAnsi="Arial" w:cs="Arial"/>
          <w:sz w:val="24"/>
          <w:szCs w:val="24"/>
          <w:lang w:val="es-MX"/>
        </w:rPr>
        <w:t xml:space="preserve">La confesión de fe de Cirilo </w:t>
      </w:r>
      <w:proofErr w:type="spellStart"/>
      <w:r>
        <w:rPr>
          <w:rFonts w:ascii="Arial" w:hAnsi="Arial" w:cs="Arial"/>
          <w:sz w:val="24"/>
          <w:szCs w:val="24"/>
          <w:lang w:val="es-MX"/>
        </w:rPr>
        <w:t>Loukaris</w:t>
      </w:r>
      <w:proofErr w:type="spellEnd"/>
      <w:r>
        <w:rPr>
          <w:rFonts w:ascii="Arial" w:hAnsi="Arial" w:cs="Arial"/>
          <w:sz w:val="24"/>
          <w:szCs w:val="24"/>
          <w:lang w:val="es-MX"/>
        </w:rPr>
        <w:t xml:space="preserve"> y sus deseos de reforma abrieron una gran polémica en el seno de la Iglesia Ortodoxa, que se vio motivada a responder enérgicamente a la herejía a través de distintos sínodos. Un primer sínodo se reunió en Constantinopla en 1638. Ahí, se anatematizó a Cirilo y su confesión de fe.</w:t>
      </w:r>
      <w:r w:rsidR="00CE3E3C">
        <w:rPr>
          <w:rFonts w:ascii="Arial" w:hAnsi="Arial" w:cs="Arial"/>
          <w:sz w:val="24"/>
          <w:szCs w:val="24"/>
          <w:lang w:val="es-MX"/>
        </w:rPr>
        <w:t xml:space="preserve"> Serían dos grandes concilios en 1642 y 1672 los que discutirían el tema en mayor profundidad.</w:t>
      </w:r>
    </w:p>
    <w:p w14:paraId="7F435EE6" w14:textId="50EDA04E" w:rsidR="00CE3E3C" w:rsidRDefault="00CE3E3C" w:rsidP="00DB371F">
      <w:pPr>
        <w:spacing w:line="360" w:lineRule="auto"/>
        <w:jc w:val="both"/>
        <w:rPr>
          <w:rFonts w:ascii="Arial" w:hAnsi="Arial" w:cs="Arial"/>
          <w:sz w:val="24"/>
          <w:szCs w:val="24"/>
          <w:lang w:val="es-MX"/>
        </w:rPr>
      </w:pPr>
      <w:r>
        <w:rPr>
          <w:rFonts w:ascii="Arial" w:hAnsi="Arial" w:cs="Arial"/>
          <w:sz w:val="24"/>
          <w:szCs w:val="24"/>
          <w:lang w:val="es-MX"/>
        </w:rPr>
        <w:lastRenderedPageBreak/>
        <w:tab/>
        <w:t xml:space="preserve">El Sínodo de Iasi de 1642, reunido en la ciudad de este nombre en lo que fue el antiguo Principado de Moldavia –aunque la ciudad se encuentra actualmente en Rumania– </w:t>
      </w:r>
      <w:r w:rsidR="00F72109">
        <w:rPr>
          <w:rFonts w:ascii="Arial" w:hAnsi="Arial" w:cs="Arial"/>
          <w:sz w:val="24"/>
          <w:szCs w:val="24"/>
          <w:lang w:val="es-MX"/>
        </w:rPr>
        <w:t xml:space="preserve">tuvo por objetivo refutar errores doctrinales tanto del protestantismo como de los latinos. Fue convocado por el patriarca ecuménico de Constantinopla </w:t>
      </w:r>
      <w:proofErr w:type="spellStart"/>
      <w:r w:rsidR="00F72109">
        <w:rPr>
          <w:rFonts w:ascii="Arial" w:hAnsi="Arial" w:cs="Arial"/>
          <w:sz w:val="24"/>
          <w:szCs w:val="24"/>
          <w:lang w:val="es-MX"/>
        </w:rPr>
        <w:t>Partenio</w:t>
      </w:r>
      <w:proofErr w:type="spellEnd"/>
      <w:r w:rsidR="00F72109">
        <w:rPr>
          <w:rFonts w:ascii="Arial" w:hAnsi="Arial" w:cs="Arial"/>
          <w:sz w:val="24"/>
          <w:szCs w:val="24"/>
          <w:lang w:val="es-MX"/>
        </w:rPr>
        <w:t xml:space="preserve"> I (1639-1644) y contó con el </w:t>
      </w:r>
      <w:r w:rsidR="00831D09">
        <w:rPr>
          <w:rFonts w:ascii="Arial" w:hAnsi="Arial" w:cs="Arial"/>
          <w:sz w:val="24"/>
          <w:szCs w:val="24"/>
          <w:lang w:val="es-MX"/>
        </w:rPr>
        <w:t>apoyo</w:t>
      </w:r>
      <w:r w:rsidR="00F72109">
        <w:rPr>
          <w:rFonts w:ascii="Arial" w:hAnsi="Arial" w:cs="Arial"/>
          <w:sz w:val="24"/>
          <w:szCs w:val="24"/>
          <w:lang w:val="es-MX"/>
        </w:rPr>
        <w:t xml:space="preserve"> del príncipe o voivoda de Moldavia </w:t>
      </w:r>
      <w:proofErr w:type="spellStart"/>
      <w:r w:rsidR="00F72109">
        <w:rPr>
          <w:rFonts w:ascii="Arial" w:hAnsi="Arial" w:cs="Arial"/>
          <w:sz w:val="24"/>
          <w:szCs w:val="24"/>
          <w:lang w:val="es-MX"/>
        </w:rPr>
        <w:t>Vasile</w:t>
      </w:r>
      <w:proofErr w:type="spellEnd"/>
      <w:r w:rsidR="00F72109">
        <w:rPr>
          <w:rFonts w:ascii="Arial" w:hAnsi="Arial" w:cs="Arial"/>
          <w:sz w:val="24"/>
          <w:szCs w:val="24"/>
          <w:lang w:val="es-MX"/>
        </w:rPr>
        <w:t xml:space="preserve"> </w:t>
      </w:r>
      <w:proofErr w:type="spellStart"/>
      <w:r w:rsidR="00F72109">
        <w:rPr>
          <w:rFonts w:ascii="Arial" w:hAnsi="Arial" w:cs="Arial"/>
          <w:sz w:val="24"/>
          <w:szCs w:val="24"/>
          <w:lang w:val="es-MX"/>
        </w:rPr>
        <w:t>Lupu</w:t>
      </w:r>
      <w:proofErr w:type="spellEnd"/>
      <w:r w:rsidR="00F72109">
        <w:rPr>
          <w:rFonts w:ascii="Arial" w:hAnsi="Arial" w:cs="Arial"/>
          <w:sz w:val="24"/>
          <w:szCs w:val="24"/>
          <w:lang w:val="es-MX"/>
        </w:rPr>
        <w:t xml:space="preserve"> (</w:t>
      </w:r>
      <w:r w:rsidR="002D7E26">
        <w:rPr>
          <w:rFonts w:ascii="Arial" w:hAnsi="Arial" w:cs="Arial"/>
          <w:sz w:val="24"/>
          <w:szCs w:val="24"/>
          <w:lang w:val="es-MX"/>
        </w:rPr>
        <w:t xml:space="preserve">r. </w:t>
      </w:r>
      <w:r w:rsidR="00F72109">
        <w:rPr>
          <w:rFonts w:ascii="Arial" w:hAnsi="Arial" w:cs="Arial"/>
          <w:sz w:val="24"/>
          <w:szCs w:val="24"/>
          <w:lang w:val="es-MX"/>
        </w:rPr>
        <w:t>1634-1653).</w:t>
      </w:r>
      <w:r w:rsidR="006904EE">
        <w:rPr>
          <w:rFonts w:ascii="Arial" w:hAnsi="Arial" w:cs="Arial"/>
          <w:sz w:val="24"/>
          <w:szCs w:val="24"/>
          <w:lang w:val="es-MX"/>
        </w:rPr>
        <w:t xml:space="preserve"> Reunió a los representantes tanto de las iglesias griegas como de las eslavas.</w:t>
      </w:r>
    </w:p>
    <w:p w14:paraId="15F33480" w14:textId="094EDFC5" w:rsidR="00CF0F0D" w:rsidRDefault="006904EE" w:rsidP="00DB371F">
      <w:pPr>
        <w:spacing w:line="360" w:lineRule="auto"/>
        <w:jc w:val="both"/>
        <w:rPr>
          <w:rFonts w:ascii="Arial" w:hAnsi="Arial" w:cs="Arial"/>
          <w:sz w:val="24"/>
          <w:szCs w:val="24"/>
          <w:lang w:val="es-MX"/>
        </w:rPr>
      </w:pPr>
      <w:r>
        <w:rPr>
          <w:rFonts w:ascii="Arial" w:hAnsi="Arial" w:cs="Arial"/>
          <w:sz w:val="24"/>
          <w:szCs w:val="24"/>
          <w:lang w:val="es-MX"/>
        </w:rPr>
        <w:tab/>
        <w:t xml:space="preserve">Además de condenar las doctrinas calvinistas atribuidas a Cirilo </w:t>
      </w:r>
      <w:proofErr w:type="spellStart"/>
      <w:r>
        <w:rPr>
          <w:rFonts w:ascii="Arial" w:hAnsi="Arial" w:cs="Arial"/>
          <w:sz w:val="24"/>
          <w:szCs w:val="24"/>
          <w:lang w:val="es-MX"/>
        </w:rPr>
        <w:t>Loukaris</w:t>
      </w:r>
      <w:proofErr w:type="spellEnd"/>
      <w:r>
        <w:rPr>
          <w:rFonts w:ascii="Arial" w:hAnsi="Arial" w:cs="Arial"/>
          <w:sz w:val="24"/>
          <w:szCs w:val="24"/>
          <w:lang w:val="es-MX"/>
        </w:rPr>
        <w:t>, el sínodo de Iasi</w:t>
      </w:r>
      <w:r w:rsidR="00CF0F0D">
        <w:rPr>
          <w:rFonts w:ascii="Arial" w:hAnsi="Arial" w:cs="Arial"/>
          <w:sz w:val="24"/>
          <w:szCs w:val="24"/>
          <w:lang w:val="es-MX"/>
        </w:rPr>
        <w:t xml:space="preserve">, ratificó la confesión ortodoxa que había sido escrita en 1640 como respuesta a </w:t>
      </w:r>
      <w:proofErr w:type="spellStart"/>
      <w:r w:rsidR="00CF0F0D">
        <w:rPr>
          <w:rFonts w:ascii="Arial" w:hAnsi="Arial" w:cs="Arial"/>
          <w:sz w:val="24"/>
          <w:szCs w:val="24"/>
          <w:lang w:val="es-MX"/>
        </w:rPr>
        <w:t>Loukaris</w:t>
      </w:r>
      <w:proofErr w:type="spellEnd"/>
      <w:r w:rsidR="00CF0F0D">
        <w:rPr>
          <w:rFonts w:ascii="Arial" w:hAnsi="Arial" w:cs="Arial"/>
          <w:sz w:val="24"/>
          <w:szCs w:val="24"/>
          <w:lang w:val="es-MX"/>
        </w:rPr>
        <w:t xml:space="preserve">, por Pedro </w:t>
      </w:r>
      <w:proofErr w:type="spellStart"/>
      <w:r w:rsidR="00CF0F0D">
        <w:rPr>
          <w:rFonts w:ascii="Arial" w:hAnsi="Arial" w:cs="Arial"/>
          <w:sz w:val="24"/>
          <w:szCs w:val="24"/>
          <w:lang w:val="es-MX"/>
        </w:rPr>
        <w:t>Mogila</w:t>
      </w:r>
      <w:proofErr w:type="spellEnd"/>
      <w:r w:rsidR="00CF0F0D">
        <w:rPr>
          <w:rFonts w:ascii="Arial" w:hAnsi="Arial" w:cs="Arial"/>
          <w:sz w:val="24"/>
          <w:szCs w:val="24"/>
          <w:lang w:val="es-MX"/>
        </w:rPr>
        <w:t xml:space="preserve">, metropolita ortodoxo de Kiev (1633-1646). Sin embargo, la confesión de </w:t>
      </w:r>
      <w:proofErr w:type="spellStart"/>
      <w:r w:rsidR="00CF0F0D">
        <w:rPr>
          <w:rFonts w:ascii="Arial" w:hAnsi="Arial" w:cs="Arial"/>
          <w:sz w:val="24"/>
          <w:szCs w:val="24"/>
          <w:lang w:val="es-MX"/>
        </w:rPr>
        <w:t>Mogila</w:t>
      </w:r>
      <w:proofErr w:type="spellEnd"/>
      <w:r w:rsidR="00CF0F0D">
        <w:rPr>
          <w:rFonts w:ascii="Arial" w:hAnsi="Arial" w:cs="Arial"/>
          <w:sz w:val="24"/>
          <w:szCs w:val="24"/>
          <w:lang w:val="es-MX"/>
        </w:rPr>
        <w:t xml:space="preserve"> estaba fuertemente influenciada e inspirada por los manuales latinos. Por esto, no fue aprobada sino hasta ser revisada y modificada por el monje griego Melecio </w:t>
      </w:r>
      <w:proofErr w:type="spellStart"/>
      <w:r w:rsidR="00CF0F0D">
        <w:rPr>
          <w:rFonts w:ascii="Arial" w:hAnsi="Arial" w:cs="Arial"/>
          <w:sz w:val="24"/>
          <w:szCs w:val="24"/>
          <w:lang w:val="es-MX"/>
        </w:rPr>
        <w:t>Syrigos</w:t>
      </w:r>
      <w:proofErr w:type="spellEnd"/>
      <w:r w:rsidR="00CF0F0D">
        <w:rPr>
          <w:rFonts w:ascii="Arial" w:hAnsi="Arial" w:cs="Arial"/>
          <w:sz w:val="24"/>
          <w:szCs w:val="24"/>
          <w:lang w:val="es-MX"/>
        </w:rPr>
        <w:t xml:space="preserve">, ya que había elementos ajenos a la fe ortodoxa, como lo que respecta a la consagración de la Eucaristía, que Pedro </w:t>
      </w:r>
      <w:proofErr w:type="spellStart"/>
      <w:r w:rsidR="00CF0F0D">
        <w:rPr>
          <w:rFonts w:ascii="Arial" w:hAnsi="Arial" w:cs="Arial"/>
          <w:sz w:val="24"/>
          <w:szCs w:val="24"/>
          <w:lang w:val="es-MX"/>
        </w:rPr>
        <w:t>Mogila</w:t>
      </w:r>
      <w:proofErr w:type="spellEnd"/>
      <w:r w:rsidR="00CF0F0D">
        <w:rPr>
          <w:rFonts w:ascii="Arial" w:hAnsi="Arial" w:cs="Arial"/>
          <w:sz w:val="24"/>
          <w:szCs w:val="24"/>
          <w:lang w:val="es-MX"/>
        </w:rPr>
        <w:t xml:space="preserve">, al igual que los latinos atribuía únicamente a las palabras de la institución pronunciadas por el sacerdote. Igualmente, la confesión original de </w:t>
      </w:r>
      <w:proofErr w:type="spellStart"/>
      <w:r w:rsidR="00CF0F0D">
        <w:rPr>
          <w:rFonts w:ascii="Arial" w:hAnsi="Arial" w:cs="Arial"/>
          <w:sz w:val="24"/>
          <w:szCs w:val="24"/>
          <w:lang w:val="es-MX"/>
        </w:rPr>
        <w:t>Mogila</w:t>
      </w:r>
      <w:proofErr w:type="spellEnd"/>
      <w:r w:rsidR="00CF0F0D">
        <w:rPr>
          <w:rFonts w:ascii="Arial" w:hAnsi="Arial" w:cs="Arial"/>
          <w:sz w:val="24"/>
          <w:szCs w:val="24"/>
          <w:lang w:val="es-MX"/>
        </w:rPr>
        <w:t xml:space="preserve"> incluía la doctrina latina del purgatorio. Habiendo sido modificada y por todo lo demás, la confesión fue aprobada por el concilio.</w:t>
      </w:r>
    </w:p>
    <w:p w14:paraId="42700E61" w14:textId="54126431" w:rsidR="00C3677C" w:rsidRPr="00C3677C" w:rsidRDefault="00C3677C" w:rsidP="00C3677C">
      <w:pPr>
        <w:pStyle w:val="Sinespaciado"/>
        <w:jc w:val="center"/>
        <w:rPr>
          <w:rFonts w:ascii="Arial" w:hAnsi="Arial" w:cs="Arial"/>
          <w:lang w:val="es-MX"/>
        </w:rPr>
      </w:pPr>
      <w:r w:rsidRPr="00C3677C">
        <w:rPr>
          <w:rFonts w:ascii="Arial" w:hAnsi="Arial" w:cs="Arial"/>
          <w:noProof/>
          <w:lang w:val="es-MX"/>
        </w:rPr>
        <w:drawing>
          <wp:inline distT="0" distB="0" distL="0" distR="0" wp14:anchorId="10CCD33F" wp14:editId="739DA44F">
            <wp:extent cx="2401218" cy="3133725"/>
            <wp:effectExtent l="0" t="0" r="0" b="0"/>
            <wp:docPr id="12452601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7605" cy="3142060"/>
                    </a:xfrm>
                    <a:prstGeom prst="rect">
                      <a:avLst/>
                    </a:prstGeom>
                    <a:noFill/>
                  </pic:spPr>
                </pic:pic>
              </a:graphicData>
            </a:graphic>
          </wp:inline>
        </w:drawing>
      </w:r>
    </w:p>
    <w:p w14:paraId="4F54E33B" w14:textId="0F69CB06" w:rsidR="00C3677C" w:rsidRDefault="00C3677C" w:rsidP="00A1484A">
      <w:pPr>
        <w:pStyle w:val="Sinespaciado"/>
        <w:jc w:val="center"/>
        <w:rPr>
          <w:rFonts w:ascii="Arial" w:hAnsi="Arial" w:cs="Arial"/>
          <w:lang w:val="es-MX"/>
        </w:rPr>
      </w:pPr>
      <w:r w:rsidRPr="00C3677C">
        <w:rPr>
          <w:rFonts w:ascii="Arial" w:hAnsi="Arial" w:cs="Arial"/>
          <w:lang w:val="es-MX"/>
        </w:rPr>
        <w:t xml:space="preserve">Pedro </w:t>
      </w:r>
      <w:proofErr w:type="spellStart"/>
      <w:r w:rsidRPr="00C3677C">
        <w:rPr>
          <w:rFonts w:ascii="Arial" w:hAnsi="Arial" w:cs="Arial"/>
          <w:lang w:val="es-MX"/>
        </w:rPr>
        <w:t>Mogila</w:t>
      </w:r>
      <w:proofErr w:type="spellEnd"/>
    </w:p>
    <w:p w14:paraId="530CA238" w14:textId="77777777" w:rsidR="004B7F7F" w:rsidRPr="00C3677C" w:rsidRDefault="004B7F7F" w:rsidP="00A1484A">
      <w:pPr>
        <w:pStyle w:val="Sinespaciado"/>
        <w:jc w:val="center"/>
        <w:rPr>
          <w:rFonts w:ascii="Arial" w:hAnsi="Arial" w:cs="Arial"/>
          <w:lang w:val="es-MX"/>
        </w:rPr>
      </w:pPr>
    </w:p>
    <w:p w14:paraId="288AE23F" w14:textId="1DB9D570" w:rsidR="00CF0F0D" w:rsidRDefault="00510B1C" w:rsidP="00DB371F">
      <w:pPr>
        <w:spacing w:line="360" w:lineRule="auto"/>
        <w:jc w:val="both"/>
        <w:rPr>
          <w:rFonts w:ascii="Arial" w:hAnsi="Arial" w:cs="Arial"/>
          <w:sz w:val="24"/>
          <w:szCs w:val="24"/>
          <w:lang w:val="es-MX"/>
        </w:rPr>
      </w:pPr>
      <w:r>
        <w:rPr>
          <w:rFonts w:ascii="Arial" w:hAnsi="Arial" w:cs="Arial"/>
          <w:sz w:val="24"/>
          <w:szCs w:val="24"/>
          <w:lang w:val="es-MX"/>
        </w:rPr>
        <w:tab/>
      </w:r>
      <w:r w:rsidR="00324DEE">
        <w:rPr>
          <w:rFonts w:ascii="Arial" w:hAnsi="Arial" w:cs="Arial"/>
          <w:sz w:val="24"/>
          <w:szCs w:val="24"/>
          <w:lang w:val="es-MX"/>
        </w:rPr>
        <w:t xml:space="preserve">El Sínodo de Jerusalén de 1672, también conocido como Sínodo de Belén, fue convocado por el patriarca </w:t>
      </w:r>
      <w:proofErr w:type="spellStart"/>
      <w:r w:rsidR="00324DEE">
        <w:rPr>
          <w:rFonts w:ascii="Arial" w:hAnsi="Arial" w:cs="Arial"/>
          <w:sz w:val="24"/>
          <w:szCs w:val="24"/>
          <w:lang w:val="es-MX"/>
        </w:rPr>
        <w:t>Dositeo</w:t>
      </w:r>
      <w:proofErr w:type="spellEnd"/>
      <w:r w:rsidR="00324DEE">
        <w:rPr>
          <w:rFonts w:ascii="Arial" w:hAnsi="Arial" w:cs="Arial"/>
          <w:sz w:val="24"/>
          <w:szCs w:val="24"/>
          <w:lang w:val="es-MX"/>
        </w:rPr>
        <w:t xml:space="preserve"> II de Jerusalén (1669-1707) quien también lo presidió. </w:t>
      </w:r>
      <w:r w:rsidR="00D35909">
        <w:rPr>
          <w:rFonts w:ascii="Arial" w:hAnsi="Arial" w:cs="Arial"/>
          <w:sz w:val="24"/>
          <w:szCs w:val="24"/>
          <w:lang w:val="es-MX"/>
        </w:rPr>
        <w:t xml:space="preserve">El propósito de la reunión, al igual que en Iasi, era el de marcar diferencias tanto frente a los protestantes como a los latinos, volviendo sobre la polémica abierta por la confesión de Cirilo </w:t>
      </w:r>
      <w:proofErr w:type="spellStart"/>
      <w:r w:rsidR="00D35909">
        <w:rPr>
          <w:rFonts w:ascii="Arial" w:hAnsi="Arial" w:cs="Arial"/>
          <w:sz w:val="24"/>
          <w:szCs w:val="24"/>
          <w:lang w:val="es-MX"/>
        </w:rPr>
        <w:t>Loukaris</w:t>
      </w:r>
      <w:proofErr w:type="spellEnd"/>
      <w:r w:rsidR="00D35909">
        <w:rPr>
          <w:rFonts w:ascii="Arial" w:hAnsi="Arial" w:cs="Arial"/>
          <w:sz w:val="24"/>
          <w:szCs w:val="24"/>
          <w:lang w:val="es-MX"/>
        </w:rPr>
        <w:t>.</w:t>
      </w:r>
    </w:p>
    <w:p w14:paraId="1238FA82" w14:textId="77777777" w:rsidR="00DB371F" w:rsidRDefault="00D35909" w:rsidP="00DB371F">
      <w:pPr>
        <w:spacing w:line="360" w:lineRule="auto"/>
        <w:jc w:val="both"/>
        <w:rPr>
          <w:rFonts w:ascii="Arial" w:hAnsi="Arial" w:cs="Arial"/>
          <w:sz w:val="24"/>
          <w:szCs w:val="24"/>
          <w:lang w:val="es-MX"/>
        </w:rPr>
      </w:pPr>
      <w:r>
        <w:rPr>
          <w:rFonts w:ascii="Arial" w:hAnsi="Arial" w:cs="Arial"/>
          <w:sz w:val="24"/>
          <w:szCs w:val="24"/>
          <w:lang w:val="es-MX"/>
        </w:rPr>
        <w:tab/>
        <w:t xml:space="preserve">El concilio respondió punto por punto a la confesión de </w:t>
      </w:r>
      <w:proofErr w:type="spellStart"/>
      <w:r>
        <w:rPr>
          <w:rFonts w:ascii="Arial" w:hAnsi="Arial" w:cs="Arial"/>
          <w:sz w:val="24"/>
          <w:szCs w:val="24"/>
          <w:lang w:val="es-MX"/>
        </w:rPr>
        <w:t>Loukaris</w:t>
      </w:r>
      <w:proofErr w:type="spellEnd"/>
      <w:r>
        <w:rPr>
          <w:rFonts w:ascii="Arial" w:hAnsi="Arial" w:cs="Arial"/>
          <w:sz w:val="24"/>
          <w:szCs w:val="24"/>
          <w:lang w:val="es-MX"/>
        </w:rPr>
        <w:t xml:space="preserve"> haciendo importantes aclaraciones con respecto a las </w:t>
      </w:r>
      <w:r w:rsidR="001D5901">
        <w:rPr>
          <w:rFonts w:ascii="Arial" w:hAnsi="Arial" w:cs="Arial"/>
          <w:sz w:val="24"/>
          <w:szCs w:val="24"/>
          <w:lang w:val="es-MX"/>
        </w:rPr>
        <w:t>declaraciones abiertamente opuestas</w:t>
      </w:r>
      <w:r>
        <w:rPr>
          <w:rFonts w:ascii="Arial" w:hAnsi="Arial" w:cs="Arial"/>
          <w:sz w:val="24"/>
          <w:szCs w:val="24"/>
          <w:lang w:val="es-MX"/>
        </w:rPr>
        <w:t xml:space="preserve"> a la fe ortodoxa. </w:t>
      </w:r>
      <w:r w:rsidR="00DB371F">
        <w:rPr>
          <w:rFonts w:ascii="Arial" w:hAnsi="Arial" w:cs="Arial"/>
          <w:sz w:val="24"/>
          <w:szCs w:val="24"/>
          <w:lang w:val="es-MX"/>
        </w:rPr>
        <w:t xml:space="preserve">Se llegó incluso a dudar de que </w:t>
      </w:r>
      <w:proofErr w:type="spellStart"/>
      <w:r w:rsidR="00DB371F">
        <w:rPr>
          <w:rFonts w:ascii="Arial" w:hAnsi="Arial" w:cs="Arial"/>
          <w:sz w:val="24"/>
          <w:szCs w:val="24"/>
          <w:lang w:val="es-MX"/>
        </w:rPr>
        <w:t>Loukaris</w:t>
      </w:r>
      <w:proofErr w:type="spellEnd"/>
      <w:r w:rsidR="00DB371F">
        <w:rPr>
          <w:rFonts w:ascii="Arial" w:hAnsi="Arial" w:cs="Arial"/>
          <w:sz w:val="24"/>
          <w:szCs w:val="24"/>
          <w:lang w:val="es-MX"/>
        </w:rPr>
        <w:t xml:space="preserve"> fuera el autor de la confesión.</w:t>
      </w:r>
    </w:p>
    <w:p w14:paraId="41789454" w14:textId="304221DF" w:rsidR="00A1484A" w:rsidRPr="00A1484A" w:rsidRDefault="00A1484A" w:rsidP="00A1484A">
      <w:pPr>
        <w:pStyle w:val="Sinespaciado"/>
        <w:jc w:val="center"/>
        <w:rPr>
          <w:rFonts w:ascii="Arial" w:hAnsi="Arial" w:cs="Arial"/>
          <w:lang w:val="es-MX"/>
        </w:rPr>
      </w:pPr>
      <w:r>
        <w:rPr>
          <w:rFonts w:ascii="Arial" w:hAnsi="Arial" w:cs="Arial"/>
          <w:noProof/>
          <w:lang w:val="es-MX"/>
        </w:rPr>
        <w:drawing>
          <wp:inline distT="0" distB="0" distL="0" distR="0" wp14:anchorId="69F33FCD" wp14:editId="24FCC04B">
            <wp:extent cx="2076450" cy="3157636"/>
            <wp:effectExtent l="0" t="0" r="0" b="5080"/>
            <wp:docPr id="77106985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104" cy="3170797"/>
                    </a:xfrm>
                    <a:prstGeom prst="rect">
                      <a:avLst/>
                    </a:prstGeom>
                    <a:noFill/>
                  </pic:spPr>
                </pic:pic>
              </a:graphicData>
            </a:graphic>
          </wp:inline>
        </w:drawing>
      </w:r>
    </w:p>
    <w:p w14:paraId="00489590" w14:textId="4F9F7CF4" w:rsidR="00A1484A" w:rsidRDefault="00A1484A" w:rsidP="00A1484A">
      <w:pPr>
        <w:pStyle w:val="Sinespaciado"/>
        <w:jc w:val="center"/>
        <w:rPr>
          <w:rFonts w:ascii="Arial" w:hAnsi="Arial" w:cs="Arial"/>
          <w:lang w:val="es-MX"/>
        </w:rPr>
      </w:pPr>
      <w:r w:rsidRPr="00A1484A">
        <w:rPr>
          <w:rFonts w:ascii="Arial" w:hAnsi="Arial" w:cs="Arial"/>
          <w:lang w:val="es-MX"/>
        </w:rPr>
        <w:t xml:space="preserve">Patriarca </w:t>
      </w:r>
      <w:proofErr w:type="spellStart"/>
      <w:r w:rsidRPr="00A1484A">
        <w:rPr>
          <w:rFonts w:ascii="Arial" w:hAnsi="Arial" w:cs="Arial"/>
          <w:lang w:val="es-MX"/>
        </w:rPr>
        <w:t>Dositeo</w:t>
      </w:r>
      <w:proofErr w:type="spellEnd"/>
      <w:r w:rsidRPr="00A1484A">
        <w:rPr>
          <w:rFonts w:ascii="Arial" w:hAnsi="Arial" w:cs="Arial"/>
          <w:lang w:val="es-MX"/>
        </w:rPr>
        <w:t xml:space="preserve"> de Jerusalén</w:t>
      </w:r>
    </w:p>
    <w:p w14:paraId="682EE8D5" w14:textId="77777777" w:rsidR="00A1484A" w:rsidRPr="00A1484A" w:rsidRDefault="00A1484A" w:rsidP="00A1484A">
      <w:pPr>
        <w:pStyle w:val="Sinespaciado"/>
        <w:jc w:val="center"/>
        <w:rPr>
          <w:rFonts w:ascii="Arial" w:hAnsi="Arial" w:cs="Arial"/>
          <w:lang w:val="es-MX"/>
        </w:rPr>
      </w:pPr>
    </w:p>
    <w:p w14:paraId="48C4ECA8" w14:textId="7B8DA155" w:rsidR="00D35909" w:rsidRDefault="001D5901" w:rsidP="00DB371F">
      <w:pPr>
        <w:spacing w:line="360" w:lineRule="auto"/>
        <w:ind w:firstLine="708"/>
        <w:jc w:val="both"/>
        <w:rPr>
          <w:rFonts w:ascii="Arial" w:hAnsi="Arial" w:cs="Arial"/>
          <w:sz w:val="24"/>
          <w:szCs w:val="24"/>
          <w:lang w:val="es-MX"/>
        </w:rPr>
      </w:pPr>
      <w:r>
        <w:rPr>
          <w:rFonts w:ascii="Arial" w:hAnsi="Arial" w:cs="Arial"/>
          <w:sz w:val="24"/>
          <w:szCs w:val="24"/>
          <w:lang w:val="es-MX"/>
        </w:rPr>
        <w:t>Se afirmó la presencia real de Cristo en la Eucaristía contra aquellos que dicen que los sacramentos son meramente símbolos. Para explicarlo, se aceptó usar la palabra griega (</w:t>
      </w:r>
      <w:proofErr w:type="spellStart"/>
      <w:r w:rsidRPr="001D5901">
        <w:rPr>
          <w:rFonts w:ascii="Arial" w:hAnsi="Arial" w:cs="Arial"/>
          <w:i/>
          <w:iCs/>
          <w:sz w:val="24"/>
          <w:szCs w:val="24"/>
          <w:lang w:val="es-MX"/>
        </w:rPr>
        <w:t>metousiosis</w:t>
      </w:r>
      <w:proofErr w:type="spellEnd"/>
      <w:r>
        <w:rPr>
          <w:rFonts w:ascii="Arial" w:hAnsi="Arial" w:cs="Arial"/>
          <w:sz w:val="24"/>
          <w:szCs w:val="24"/>
          <w:lang w:val="es-MX"/>
        </w:rPr>
        <w:t xml:space="preserve">) equivalente a «Transubstanciación» (latín: </w:t>
      </w:r>
      <w:proofErr w:type="spellStart"/>
      <w:r>
        <w:rPr>
          <w:rFonts w:ascii="Arial" w:hAnsi="Arial" w:cs="Arial"/>
          <w:i/>
          <w:iCs/>
          <w:sz w:val="24"/>
          <w:szCs w:val="24"/>
          <w:lang w:val="es-MX"/>
        </w:rPr>
        <w:t>transubstantiatio</w:t>
      </w:r>
      <w:proofErr w:type="spellEnd"/>
      <w:r>
        <w:rPr>
          <w:rFonts w:ascii="Arial" w:hAnsi="Arial" w:cs="Arial"/>
          <w:sz w:val="24"/>
          <w:szCs w:val="24"/>
          <w:lang w:val="es-MX"/>
        </w:rPr>
        <w:t>).</w:t>
      </w:r>
      <w:r>
        <w:rPr>
          <w:rFonts w:ascii="Arial" w:hAnsi="Arial" w:cs="Arial"/>
          <w:i/>
          <w:iCs/>
          <w:sz w:val="24"/>
          <w:szCs w:val="24"/>
          <w:lang w:val="es-MX"/>
        </w:rPr>
        <w:t xml:space="preserve"> </w:t>
      </w:r>
      <w:r>
        <w:rPr>
          <w:rFonts w:ascii="Arial" w:hAnsi="Arial" w:cs="Arial"/>
          <w:sz w:val="24"/>
          <w:szCs w:val="24"/>
          <w:lang w:val="es-MX"/>
        </w:rPr>
        <w:t xml:space="preserve">Igualmente, se condenaron las doctrinas protestantes de la sola </w:t>
      </w:r>
      <w:proofErr w:type="spellStart"/>
      <w:r>
        <w:rPr>
          <w:rFonts w:ascii="Arial" w:hAnsi="Arial" w:cs="Arial"/>
          <w:sz w:val="24"/>
          <w:szCs w:val="24"/>
          <w:lang w:val="es-MX"/>
        </w:rPr>
        <w:t>scriptura</w:t>
      </w:r>
      <w:proofErr w:type="spellEnd"/>
      <w:r>
        <w:rPr>
          <w:rFonts w:ascii="Arial" w:hAnsi="Arial" w:cs="Arial"/>
          <w:sz w:val="24"/>
          <w:szCs w:val="24"/>
          <w:lang w:val="es-MX"/>
        </w:rPr>
        <w:t xml:space="preserve"> y la justificación sólo por la fe</w:t>
      </w:r>
      <w:r w:rsidR="00DB371F">
        <w:rPr>
          <w:rFonts w:ascii="Arial" w:hAnsi="Arial" w:cs="Arial"/>
          <w:sz w:val="24"/>
          <w:szCs w:val="24"/>
          <w:lang w:val="es-MX"/>
        </w:rPr>
        <w:t>, entre otras herejías</w:t>
      </w:r>
      <w:r>
        <w:rPr>
          <w:rFonts w:ascii="Arial" w:hAnsi="Arial" w:cs="Arial"/>
          <w:sz w:val="24"/>
          <w:szCs w:val="24"/>
          <w:lang w:val="es-MX"/>
        </w:rPr>
        <w:t>.</w:t>
      </w:r>
    </w:p>
    <w:p w14:paraId="3E0AB951" w14:textId="73F5FBCA" w:rsidR="001D5901" w:rsidRDefault="001D5901" w:rsidP="00DB371F">
      <w:pPr>
        <w:spacing w:line="360" w:lineRule="auto"/>
        <w:jc w:val="both"/>
        <w:rPr>
          <w:rFonts w:ascii="Arial" w:hAnsi="Arial" w:cs="Arial"/>
          <w:sz w:val="24"/>
          <w:szCs w:val="24"/>
          <w:lang w:val="es-MX"/>
        </w:rPr>
      </w:pPr>
      <w:r>
        <w:rPr>
          <w:rFonts w:ascii="Arial" w:hAnsi="Arial" w:cs="Arial"/>
          <w:sz w:val="24"/>
          <w:szCs w:val="24"/>
          <w:lang w:val="es-MX"/>
        </w:rPr>
        <w:tab/>
        <w:t xml:space="preserve">Con respecto al canon de las Sagradas Escrituras, cuestionado por los protestantes, el Sínodo de Jerusalén confirmó la canonicidad de los denominados </w:t>
      </w:r>
      <w:r>
        <w:rPr>
          <w:rFonts w:ascii="Arial" w:hAnsi="Arial" w:cs="Arial"/>
          <w:sz w:val="24"/>
          <w:szCs w:val="24"/>
          <w:lang w:val="es-MX"/>
        </w:rPr>
        <w:lastRenderedPageBreak/>
        <w:t xml:space="preserve">textos deuterocanónicos del Antiguo Testamento. Asimismo, a propósito de los errores </w:t>
      </w:r>
      <w:r w:rsidR="00C12DFA">
        <w:rPr>
          <w:rFonts w:ascii="Arial" w:hAnsi="Arial" w:cs="Arial"/>
          <w:sz w:val="24"/>
          <w:szCs w:val="24"/>
          <w:lang w:val="es-MX"/>
        </w:rPr>
        <w:t>de Roma</w:t>
      </w:r>
      <w:r>
        <w:rPr>
          <w:rFonts w:ascii="Arial" w:hAnsi="Arial" w:cs="Arial"/>
          <w:sz w:val="24"/>
          <w:szCs w:val="24"/>
          <w:lang w:val="es-MX"/>
        </w:rPr>
        <w:t>, se afirmó que el Espíritu Santo procede del Padre</w:t>
      </w:r>
      <w:r w:rsidR="00C12DFA">
        <w:rPr>
          <w:rFonts w:ascii="Arial" w:hAnsi="Arial" w:cs="Arial"/>
          <w:sz w:val="24"/>
          <w:szCs w:val="24"/>
          <w:lang w:val="es-MX"/>
        </w:rPr>
        <w:t xml:space="preserve"> y no del Padre y el Hijo como afirman los latinos (cláusula </w:t>
      </w:r>
      <w:proofErr w:type="spellStart"/>
      <w:r w:rsidR="00C12DFA">
        <w:rPr>
          <w:rFonts w:ascii="Arial" w:hAnsi="Arial" w:cs="Arial"/>
          <w:i/>
          <w:iCs/>
          <w:sz w:val="24"/>
          <w:szCs w:val="24"/>
          <w:lang w:val="es-MX"/>
        </w:rPr>
        <w:t>Filioque</w:t>
      </w:r>
      <w:proofErr w:type="spellEnd"/>
      <w:r w:rsidR="00C12DFA">
        <w:rPr>
          <w:rFonts w:ascii="Arial" w:hAnsi="Arial" w:cs="Arial"/>
          <w:sz w:val="24"/>
          <w:szCs w:val="24"/>
          <w:lang w:val="es-MX"/>
        </w:rPr>
        <w:t>).</w:t>
      </w:r>
    </w:p>
    <w:p w14:paraId="5F9C7472" w14:textId="2CE0DF90" w:rsidR="00DB371F" w:rsidRDefault="00DB371F" w:rsidP="00DB371F">
      <w:pPr>
        <w:spacing w:line="360" w:lineRule="auto"/>
        <w:jc w:val="both"/>
        <w:rPr>
          <w:rFonts w:ascii="Arial" w:hAnsi="Arial" w:cs="Arial"/>
          <w:sz w:val="24"/>
          <w:szCs w:val="24"/>
          <w:lang w:val="es-MX"/>
        </w:rPr>
      </w:pPr>
      <w:r>
        <w:rPr>
          <w:rFonts w:ascii="Arial" w:hAnsi="Arial" w:cs="Arial"/>
          <w:sz w:val="24"/>
          <w:szCs w:val="24"/>
          <w:lang w:val="es-MX"/>
        </w:rPr>
        <w:tab/>
        <w:t xml:space="preserve">El sínodo finalmente produjo una confesión de fe, también conocida como Confesión de </w:t>
      </w:r>
      <w:proofErr w:type="spellStart"/>
      <w:r>
        <w:rPr>
          <w:rFonts w:ascii="Arial" w:hAnsi="Arial" w:cs="Arial"/>
          <w:sz w:val="24"/>
          <w:szCs w:val="24"/>
          <w:lang w:val="es-MX"/>
        </w:rPr>
        <w:t>Dositeo</w:t>
      </w:r>
      <w:proofErr w:type="spellEnd"/>
      <w:r w:rsidR="00FB598D">
        <w:rPr>
          <w:rFonts w:ascii="Arial" w:hAnsi="Arial" w:cs="Arial"/>
          <w:sz w:val="24"/>
          <w:szCs w:val="24"/>
          <w:lang w:val="es-MX"/>
        </w:rPr>
        <w:t>,</w:t>
      </w:r>
      <w:r>
        <w:rPr>
          <w:rFonts w:ascii="Arial" w:hAnsi="Arial" w:cs="Arial"/>
          <w:sz w:val="24"/>
          <w:szCs w:val="24"/>
          <w:lang w:val="es-MX"/>
        </w:rPr>
        <w:t xml:space="preserve"> resumida en dieciocho puntos y cuatro preguntas con sus respectivas respuestas.</w:t>
      </w:r>
      <w:r w:rsidR="00852759">
        <w:rPr>
          <w:rFonts w:ascii="Arial" w:hAnsi="Arial" w:cs="Arial"/>
          <w:sz w:val="24"/>
          <w:szCs w:val="24"/>
          <w:lang w:val="es-MX"/>
        </w:rPr>
        <w:t xml:space="preserve"> Aunque </w:t>
      </w:r>
      <w:proofErr w:type="spellStart"/>
      <w:r w:rsidR="00852759">
        <w:rPr>
          <w:rFonts w:ascii="Arial" w:hAnsi="Arial" w:cs="Arial"/>
          <w:sz w:val="24"/>
          <w:szCs w:val="24"/>
          <w:lang w:val="es-MX"/>
        </w:rPr>
        <w:t>Dositeo</w:t>
      </w:r>
      <w:proofErr w:type="spellEnd"/>
      <w:r w:rsidR="00852759">
        <w:rPr>
          <w:rFonts w:ascii="Arial" w:hAnsi="Arial" w:cs="Arial"/>
          <w:sz w:val="24"/>
          <w:szCs w:val="24"/>
          <w:lang w:val="es-MX"/>
        </w:rPr>
        <w:t xml:space="preserve"> también se hallaba influenciado por los manuales latinos, pues estos ofrecían las herramientas más cercanas para la refutación del protestantismo, el fondo de su confesión es mucho más ortodoxo si lo comparamos con </w:t>
      </w:r>
      <w:r w:rsidR="006B1DDF">
        <w:rPr>
          <w:rFonts w:ascii="Arial" w:hAnsi="Arial" w:cs="Arial"/>
          <w:sz w:val="24"/>
          <w:szCs w:val="24"/>
          <w:lang w:val="es-MX"/>
        </w:rPr>
        <w:t>el escrito</w:t>
      </w:r>
      <w:r w:rsidR="00852759">
        <w:rPr>
          <w:rFonts w:ascii="Arial" w:hAnsi="Arial" w:cs="Arial"/>
          <w:sz w:val="24"/>
          <w:szCs w:val="24"/>
          <w:lang w:val="es-MX"/>
        </w:rPr>
        <w:t xml:space="preserve"> de Pedro </w:t>
      </w:r>
      <w:proofErr w:type="spellStart"/>
      <w:r w:rsidR="00852759">
        <w:rPr>
          <w:rFonts w:ascii="Arial" w:hAnsi="Arial" w:cs="Arial"/>
          <w:sz w:val="24"/>
          <w:szCs w:val="24"/>
          <w:lang w:val="es-MX"/>
        </w:rPr>
        <w:t>Mogila</w:t>
      </w:r>
      <w:proofErr w:type="spellEnd"/>
      <w:r w:rsidR="00852759">
        <w:rPr>
          <w:rFonts w:ascii="Arial" w:hAnsi="Arial" w:cs="Arial"/>
          <w:sz w:val="24"/>
          <w:szCs w:val="24"/>
          <w:lang w:val="es-MX"/>
        </w:rPr>
        <w:t>.</w:t>
      </w:r>
    </w:p>
    <w:p w14:paraId="11A4DC19" w14:textId="43349169" w:rsidR="00DB371F" w:rsidRDefault="00DB371F" w:rsidP="00DB371F">
      <w:pPr>
        <w:spacing w:line="360" w:lineRule="auto"/>
        <w:jc w:val="both"/>
        <w:rPr>
          <w:rFonts w:ascii="Arial" w:hAnsi="Arial" w:cs="Arial"/>
          <w:sz w:val="24"/>
          <w:szCs w:val="24"/>
          <w:lang w:val="es-MX"/>
        </w:rPr>
      </w:pPr>
      <w:r>
        <w:rPr>
          <w:rFonts w:ascii="Arial" w:hAnsi="Arial" w:cs="Arial"/>
          <w:sz w:val="24"/>
          <w:szCs w:val="24"/>
          <w:lang w:val="es-MX"/>
        </w:rPr>
        <w:tab/>
        <w:t>Los sínodos de Iasi y Jerusalén, representaron en su momento una gran reafirmación y una motivación para los fieles ortodoxos, así como para la jerarquía de la iglesia, siendo dos acontecimientos profundamente significativos para la ortodoxia en el siglo XVII que fueron ampliamente aceptados por las comunidades cristianas como una expresión de fe, unidad e identidad frente a las amenazas de la época.</w:t>
      </w:r>
      <w:r w:rsidR="001A7CAE">
        <w:rPr>
          <w:rFonts w:ascii="Arial" w:hAnsi="Arial" w:cs="Arial"/>
          <w:sz w:val="24"/>
          <w:szCs w:val="24"/>
          <w:lang w:val="es-MX"/>
        </w:rPr>
        <w:t xml:space="preserve"> Los errores protestantes no llegaron a contaminar la pureza de la fe ortodoxa.</w:t>
      </w:r>
    </w:p>
    <w:p w14:paraId="77A07136" w14:textId="6DFC0FF0" w:rsidR="001A7CAE" w:rsidRDefault="001A7CAE" w:rsidP="001A7CAE">
      <w:pPr>
        <w:spacing w:line="360" w:lineRule="auto"/>
        <w:jc w:val="both"/>
        <w:rPr>
          <w:rFonts w:ascii="Arial" w:hAnsi="Arial" w:cs="Arial"/>
          <w:sz w:val="24"/>
          <w:szCs w:val="24"/>
          <w:lang w:val="es-MX"/>
        </w:rPr>
      </w:pPr>
      <w:r>
        <w:rPr>
          <w:rFonts w:ascii="Arial" w:hAnsi="Arial" w:cs="Arial"/>
          <w:sz w:val="24"/>
          <w:szCs w:val="24"/>
          <w:lang w:val="es-MX"/>
        </w:rPr>
        <w:tab/>
        <w:t xml:space="preserve">Como dato curioso, Cirilo </w:t>
      </w:r>
      <w:proofErr w:type="spellStart"/>
      <w:r>
        <w:rPr>
          <w:rFonts w:ascii="Arial" w:hAnsi="Arial" w:cs="Arial"/>
          <w:sz w:val="24"/>
          <w:szCs w:val="24"/>
          <w:lang w:val="es-MX"/>
        </w:rPr>
        <w:t>Loukaris</w:t>
      </w:r>
      <w:proofErr w:type="spellEnd"/>
      <w:r>
        <w:rPr>
          <w:rFonts w:ascii="Arial" w:hAnsi="Arial" w:cs="Arial"/>
          <w:sz w:val="24"/>
          <w:szCs w:val="24"/>
          <w:lang w:val="es-MX"/>
        </w:rPr>
        <w:t xml:space="preserve"> llegó a ser considerado como santo y </w:t>
      </w:r>
      <w:proofErr w:type="spellStart"/>
      <w:r>
        <w:rPr>
          <w:rFonts w:ascii="Arial" w:hAnsi="Arial" w:cs="Arial"/>
          <w:sz w:val="24"/>
          <w:szCs w:val="24"/>
          <w:lang w:val="es-MX"/>
        </w:rPr>
        <w:t>hieromártir</w:t>
      </w:r>
      <w:proofErr w:type="spellEnd"/>
      <w:r>
        <w:rPr>
          <w:rFonts w:ascii="Arial" w:hAnsi="Arial" w:cs="Arial"/>
          <w:sz w:val="24"/>
          <w:szCs w:val="24"/>
          <w:lang w:val="es-MX"/>
        </w:rPr>
        <w:t xml:space="preserve"> de la iglesia, siendo reconocido en 2009 por el Santo Sínodo de la Iglesia de Alejandría</w:t>
      </w:r>
      <w:r w:rsidR="004B7F7F">
        <w:rPr>
          <w:rFonts w:ascii="Arial" w:hAnsi="Arial" w:cs="Arial"/>
          <w:sz w:val="24"/>
          <w:szCs w:val="24"/>
          <w:lang w:val="es-MX"/>
        </w:rPr>
        <w:t>, p</w:t>
      </w:r>
      <w:r>
        <w:rPr>
          <w:rFonts w:ascii="Arial" w:hAnsi="Arial" w:cs="Arial"/>
          <w:sz w:val="24"/>
          <w:szCs w:val="24"/>
          <w:lang w:val="es-MX"/>
        </w:rPr>
        <w:t xml:space="preserve">ues durante mucho tiempo, la opinión de los más importantes expertos era que </w:t>
      </w:r>
      <w:proofErr w:type="spellStart"/>
      <w:r>
        <w:rPr>
          <w:rFonts w:ascii="Arial" w:hAnsi="Arial" w:cs="Arial"/>
          <w:sz w:val="24"/>
          <w:szCs w:val="24"/>
          <w:lang w:val="es-MX"/>
        </w:rPr>
        <w:t>Loukaris</w:t>
      </w:r>
      <w:proofErr w:type="spellEnd"/>
      <w:r>
        <w:rPr>
          <w:rFonts w:ascii="Arial" w:hAnsi="Arial" w:cs="Arial"/>
          <w:sz w:val="24"/>
          <w:szCs w:val="24"/>
          <w:lang w:val="es-MX"/>
        </w:rPr>
        <w:t xml:space="preserve"> no había sido el autor de la confesión calvinista, aunque también se desaprueba el que no haya respondido a las acusaciones.</w:t>
      </w:r>
    </w:p>
    <w:p w14:paraId="742E62B1" w14:textId="476E56AA" w:rsidR="004B7F7F" w:rsidRPr="00C12DFA" w:rsidRDefault="004B7F7F" w:rsidP="004B7F7F">
      <w:pPr>
        <w:spacing w:line="360" w:lineRule="auto"/>
        <w:jc w:val="center"/>
        <w:rPr>
          <w:rFonts w:ascii="Arial" w:hAnsi="Arial" w:cs="Arial"/>
          <w:sz w:val="24"/>
          <w:szCs w:val="24"/>
          <w:lang w:val="es-MX"/>
        </w:rPr>
      </w:pPr>
      <w:r>
        <w:rPr>
          <w:rFonts w:ascii="Arial" w:hAnsi="Arial" w:cs="Arial"/>
          <w:noProof/>
          <w:sz w:val="24"/>
          <w:szCs w:val="24"/>
          <w:lang w:val="es-MX"/>
        </w:rPr>
        <w:drawing>
          <wp:inline distT="0" distB="0" distL="0" distR="0" wp14:anchorId="3A1BE207" wp14:editId="3AE2B48C">
            <wp:extent cx="1838325" cy="2244876"/>
            <wp:effectExtent l="0" t="0" r="0" b="3175"/>
            <wp:docPr id="25688678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7">
                      <a:extLst>
                        <a:ext uri="{28A0092B-C50C-407E-A947-70E740481C1C}">
                          <a14:useLocalDpi xmlns:a14="http://schemas.microsoft.com/office/drawing/2010/main" val="0"/>
                        </a:ext>
                      </a:extLst>
                    </a:blip>
                    <a:srcRect l="-1" r="1887" b="45486"/>
                    <a:stretch/>
                  </pic:blipFill>
                  <pic:spPr bwMode="auto">
                    <a:xfrm>
                      <a:off x="0" y="0"/>
                      <a:ext cx="1869838" cy="2283358"/>
                    </a:xfrm>
                    <a:prstGeom prst="rect">
                      <a:avLst/>
                    </a:prstGeom>
                    <a:noFill/>
                    <a:ln>
                      <a:noFill/>
                    </a:ln>
                    <a:extLst>
                      <a:ext uri="{53640926-AAD7-44D8-BBD7-CCE9431645EC}">
                        <a14:shadowObscured xmlns:a14="http://schemas.microsoft.com/office/drawing/2010/main"/>
                      </a:ext>
                    </a:extLst>
                  </pic:spPr>
                </pic:pic>
              </a:graphicData>
            </a:graphic>
          </wp:inline>
        </w:drawing>
      </w:r>
    </w:p>
    <w:sectPr w:rsidR="004B7F7F" w:rsidRPr="00C12D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97"/>
    <w:rsid w:val="00106397"/>
    <w:rsid w:val="001A7CAE"/>
    <w:rsid w:val="001D5901"/>
    <w:rsid w:val="002211D8"/>
    <w:rsid w:val="002C7300"/>
    <w:rsid w:val="002D7E26"/>
    <w:rsid w:val="00324DEE"/>
    <w:rsid w:val="00347791"/>
    <w:rsid w:val="00395B15"/>
    <w:rsid w:val="00414644"/>
    <w:rsid w:val="00484C07"/>
    <w:rsid w:val="004B7F7F"/>
    <w:rsid w:val="004C5DE8"/>
    <w:rsid w:val="00510B1C"/>
    <w:rsid w:val="00513C08"/>
    <w:rsid w:val="00645CF9"/>
    <w:rsid w:val="006904EE"/>
    <w:rsid w:val="006B1DDF"/>
    <w:rsid w:val="006B40BF"/>
    <w:rsid w:val="007B6AE4"/>
    <w:rsid w:val="00831D09"/>
    <w:rsid w:val="00834775"/>
    <w:rsid w:val="00852759"/>
    <w:rsid w:val="00A01833"/>
    <w:rsid w:val="00A038DF"/>
    <w:rsid w:val="00A1484A"/>
    <w:rsid w:val="00AF34A3"/>
    <w:rsid w:val="00B266F9"/>
    <w:rsid w:val="00B7103D"/>
    <w:rsid w:val="00BB4557"/>
    <w:rsid w:val="00C12DFA"/>
    <w:rsid w:val="00C3677C"/>
    <w:rsid w:val="00CA45AB"/>
    <w:rsid w:val="00CA565D"/>
    <w:rsid w:val="00CE3E3C"/>
    <w:rsid w:val="00CF0F0D"/>
    <w:rsid w:val="00D35909"/>
    <w:rsid w:val="00D85EC3"/>
    <w:rsid w:val="00DB371F"/>
    <w:rsid w:val="00F072EF"/>
    <w:rsid w:val="00F72109"/>
    <w:rsid w:val="00FB598D"/>
    <w:rsid w:val="00FC78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B538"/>
  <w15:chartTrackingRefBased/>
  <w15:docId w15:val="{5F7C5684-8E74-4340-BD56-9E41B688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B37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5</Pages>
  <Words>1148</Words>
  <Characters>6317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dc:creator>
  <cp:keywords/>
  <dc:description/>
  <cp:lastModifiedBy>Leonardo Antonio de Montecarmelo Guerra</cp:lastModifiedBy>
  <cp:revision>93</cp:revision>
  <dcterms:created xsi:type="dcterms:W3CDTF">2023-10-20T20:49:00Z</dcterms:created>
  <dcterms:modified xsi:type="dcterms:W3CDTF">2025-03-19T13:39:00Z</dcterms:modified>
</cp:coreProperties>
</file>